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1368"/>
        <w:gridCol w:w="464"/>
        <w:gridCol w:w="1447"/>
        <w:gridCol w:w="1838"/>
        <w:gridCol w:w="1358"/>
        <w:gridCol w:w="1704"/>
        <w:gridCol w:w="1385"/>
        <w:gridCol w:w="1329"/>
        <w:gridCol w:w="1415"/>
      </w:tblGrid>
      <w:tr w:rsidR="00221F89" w:rsidRPr="00221F89" w:rsidTr="00221F89">
        <w:trPr>
          <w:trHeight w:val="510"/>
        </w:trPr>
        <w:tc>
          <w:tcPr>
            <w:tcW w:w="273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tbl>
            <w:tblPr>
              <w:tblW w:w="294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9"/>
            </w:tblGrid>
            <w:tr w:rsidR="00221F89" w:rsidRPr="00221F89" w:rsidTr="00221F89">
              <w:trPr>
                <w:trHeight w:val="797"/>
                <w:tblCellSpacing w:w="0" w:type="dxa"/>
              </w:trPr>
              <w:tc>
                <w:tcPr>
                  <w:tcW w:w="2949" w:type="dxa"/>
                  <w:vMerge w:val="restart"/>
                  <w:tcBorders>
                    <w:top w:val="double" w:sz="6" w:space="0" w:color="auto"/>
                    <w:left w:val="double" w:sz="6" w:space="0" w:color="auto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21F89" w:rsidRPr="00221F89" w:rsidRDefault="001A3763" w:rsidP="00221F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CO"/>
                    </w:rPr>
                  </w:pPr>
                  <w:r>
                    <w:rPr>
                      <w:noProof/>
                      <w:lang w:eastAsia="es-CO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523875</wp:posOffset>
                        </wp:positionH>
                        <wp:positionV relativeFrom="paragraph">
                          <wp:posOffset>32385</wp:posOffset>
                        </wp:positionV>
                        <wp:extent cx="982345" cy="1236345"/>
                        <wp:effectExtent l="0" t="0" r="8255" b="1905"/>
                        <wp:wrapSquare wrapText="bothSides"/>
                        <wp:docPr id="2" name="Imagen 2" descr="Logo oficial VERTICAL 2 (1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 oficial VERTICAL 2 (1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2345" cy="12363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221F89" w:rsidRPr="00221F89" w:rsidTr="00221F89">
              <w:trPr>
                <w:trHeight w:val="797"/>
                <w:tblCellSpacing w:w="0" w:type="dxa"/>
              </w:trPr>
              <w:tc>
                <w:tcPr>
                  <w:tcW w:w="0" w:type="auto"/>
                  <w:vMerge/>
                  <w:tcBorders>
                    <w:top w:val="double" w:sz="6" w:space="0" w:color="auto"/>
                    <w:left w:val="double" w:sz="6" w:space="0" w:color="auto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:rsidR="00221F89" w:rsidRPr="00221F89" w:rsidRDefault="00221F89" w:rsidP="00221F8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CO"/>
                    </w:rPr>
                  </w:pPr>
                </w:p>
              </w:tc>
            </w:tr>
          </w:tbl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196" w:type="dxa"/>
            <w:gridSpan w:val="6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21F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ALCALDÍA MUNICIPAL DE </w:t>
            </w:r>
          </w:p>
        </w:tc>
        <w:tc>
          <w:tcPr>
            <w:tcW w:w="2484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221F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s-CO"/>
              </w:rPr>
              <w:t>OFICINNA DE CONTROL INTERNO ALCALDÍA DE MONTERÍA</w:t>
            </w:r>
          </w:p>
        </w:tc>
      </w:tr>
      <w:tr w:rsidR="00221F89" w:rsidRPr="00221F89" w:rsidTr="00221F89">
        <w:trPr>
          <w:trHeight w:val="510"/>
        </w:trPr>
        <w:tc>
          <w:tcPr>
            <w:tcW w:w="273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19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21F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MONTERÍA</w:t>
            </w:r>
          </w:p>
        </w:tc>
        <w:tc>
          <w:tcPr>
            <w:tcW w:w="2484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s-CO"/>
              </w:rPr>
            </w:pPr>
          </w:p>
        </w:tc>
      </w:tr>
      <w:tr w:rsidR="00221F89" w:rsidRPr="00221F89" w:rsidTr="00221F89">
        <w:trPr>
          <w:trHeight w:val="510"/>
        </w:trPr>
        <w:tc>
          <w:tcPr>
            <w:tcW w:w="273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1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F89" w:rsidRPr="00221F89" w:rsidRDefault="00221F89" w:rsidP="000A3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21F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PLAN ANTICORRUPCIÓN 201</w:t>
            </w:r>
            <w:r w:rsidR="000A38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7</w:t>
            </w:r>
          </w:p>
        </w:tc>
        <w:tc>
          <w:tcPr>
            <w:tcW w:w="2484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s-CO"/>
              </w:rPr>
            </w:pPr>
          </w:p>
        </w:tc>
      </w:tr>
      <w:tr w:rsidR="00221F89" w:rsidRPr="00221F89" w:rsidTr="00221F89">
        <w:trPr>
          <w:trHeight w:val="630"/>
        </w:trPr>
        <w:tc>
          <w:tcPr>
            <w:tcW w:w="273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F89" w:rsidRPr="00221F89" w:rsidRDefault="00840C2E" w:rsidP="000A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VERSIÓN: 0</w:t>
            </w:r>
            <w:r w:rsidR="000A382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3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F89" w:rsidRPr="00221F89" w:rsidRDefault="00840C2E" w:rsidP="000A3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FECHA: MARZO 201</w:t>
            </w:r>
            <w:r w:rsidR="000A382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7</w:t>
            </w:r>
            <w:bookmarkStart w:id="0" w:name="_GoBack"/>
            <w:bookmarkEnd w:id="0"/>
          </w:p>
        </w:tc>
        <w:tc>
          <w:tcPr>
            <w:tcW w:w="5573" w:type="dxa"/>
            <w:gridSpan w:val="4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ELABORÓ: RICHAR PADILLA GOMEZ</w:t>
            </w:r>
          </w:p>
        </w:tc>
      </w:tr>
      <w:tr w:rsidR="00221F89" w:rsidRPr="00221F89" w:rsidTr="00221F89">
        <w:trPr>
          <w:trHeight w:val="630"/>
        </w:trPr>
        <w:tc>
          <w:tcPr>
            <w:tcW w:w="13419" w:type="dxa"/>
            <w:gridSpan w:val="10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5D9F1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lang w:eastAsia="es-CO"/>
              </w:rPr>
              <w:t>MISION: Gobernar a Montería de manera participativa y con enfoque social, donde el servicio público se preste con compromiso de las dependencias y sus funcionarios.</w:t>
            </w:r>
          </w:p>
        </w:tc>
      </w:tr>
      <w:tr w:rsidR="00221F89" w:rsidRPr="00221F89" w:rsidTr="00221F89">
        <w:trPr>
          <w:trHeight w:val="312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221F89" w:rsidRPr="00221F89" w:rsidTr="00221F89">
        <w:trPr>
          <w:trHeight w:val="480"/>
        </w:trPr>
        <w:tc>
          <w:tcPr>
            <w:tcW w:w="465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IDENTIFICACIÓN</w:t>
            </w:r>
          </w:p>
        </w:tc>
        <w:tc>
          <w:tcPr>
            <w:tcW w:w="18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 xml:space="preserve">ANALISÍS </w:t>
            </w:r>
          </w:p>
        </w:tc>
        <w:tc>
          <w:tcPr>
            <w:tcW w:w="306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MEDIDAS DE MITIGACIÓN</w:t>
            </w:r>
          </w:p>
        </w:tc>
        <w:tc>
          <w:tcPr>
            <w:tcW w:w="386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0070C0"/>
            <w:noWrap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SEGUIMIENTO</w:t>
            </w:r>
          </w:p>
        </w:tc>
      </w:tr>
      <w:tr w:rsidR="00221F89" w:rsidRPr="00221F89" w:rsidTr="00221F89">
        <w:trPr>
          <w:trHeight w:val="300"/>
        </w:trPr>
        <w:tc>
          <w:tcPr>
            <w:tcW w:w="159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  <w:t>PROCESO Y OBJETIVO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  <w:t xml:space="preserve">CAUSAS 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  <w:t>RIESGO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  <w:t>PROBABILIDAD DE MATERIALIZACIÓN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  <w:t>VALORACIÓN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  <w:t>ADMINISTRACIÓN DEL RIESGO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  <w:t>ACCIONES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  <w:t>RESPONSABLE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  <w:t>INDICADOR</w:t>
            </w:r>
          </w:p>
        </w:tc>
      </w:tr>
      <w:tr w:rsidR="00221F89" w:rsidRPr="00221F89" w:rsidTr="00221F89">
        <w:trPr>
          <w:trHeight w:val="525"/>
        </w:trPr>
        <w:tc>
          <w:tcPr>
            <w:tcW w:w="159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14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  <w:t>DESCRIPCIÓN</w:t>
            </w: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  <w:t>TIPO DE CONTROL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32523"/>
                <w:sz w:val="20"/>
                <w:szCs w:val="20"/>
                <w:lang w:eastAsia="es-CO"/>
              </w:rPr>
            </w:pPr>
          </w:p>
        </w:tc>
      </w:tr>
      <w:tr w:rsidR="00221F89" w:rsidRPr="00221F89" w:rsidTr="00221F89">
        <w:trPr>
          <w:trHeight w:val="3855"/>
        </w:trPr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lang w:eastAsia="es-CO"/>
              </w:rPr>
              <w:t>Direccionamiento Estratégico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Abuso de poder de la alta dirección en beneficio a terceros por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presión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de favores recibidos y cumplimiento de pactos con grupos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políticos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Concentración de poder  en áreas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específicas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de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injerencias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a cumplimientos de metas.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Posible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Preventivo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Evitar el Riesgo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1. Dar a conocer mediante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página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Web de la institución todo tipo de información relacionadas a planes,  programas y proyectos a realizar.                      2. Realizar concejos de gobiernos para compartir ideas y toma de decisiones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Alcalde y Secretarios de Despacho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1. (No de programas, proyectos y planes publicado en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página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web/No de programas, proyectos y metas elaborados)*100  2. No de concejos realizados.</w:t>
            </w:r>
          </w:p>
        </w:tc>
      </w:tr>
      <w:tr w:rsidR="00221F89" w:rsidRPr="00221F89" w:rsidTr="00221F89">
        <w:trPr>
          <w:trHeight w:val="2505"/>
        </w:trPr>
        <w:tc>
          <w:tcPr>
            <w:tcW w:w="1597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>Direccionamiento Estratégico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No contar con las herramientas necesarias que permitan la fluidez de la información por la entidad.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Ausencia de canales de comunicación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Posible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Preventivo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Reducir el  Riesgo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1. Definir Procesos y procedimientos documentados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acerca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de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cómo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debe fluir la información en la entidad.                      2. Diseño de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página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Web Institucional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Alcalde y Secretario de Planeación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1. Proceso documentado y adoptado.              2.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Página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Web disponible.</w:t>
            </w:r>
          </w:p>
        </w:tc>
      </w:tr>
      <w:tr w:rsidR="00221F89" w:rsidRPr="00221F89" w:rsidTr="00221F89">
        <w:trPr>
          <w:trHeight w:val="2040"/>
        </w:trPr>
        <w:tc>
          <w:tcPr>
            <w:tcW w:w="1597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lang w:eastAsia="es-CO"/>
              </w:rPr>
              <w:t>Direccionamiento Estratégico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Personal insuficiente para desarrollar las funciones y/o actividades misionales, de apoyo y control en la entidad.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Concentración de autoridad o Exceso de poder.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Casi Seguro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Correctivo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Reducir el  Riesgo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1. Definir las funciones para cada puesto de trabajo.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Secretario General Y de Planeación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1. Actualización de manuales de funciones y de procesos.</w:t>
            </w:r>
          </w:p>
        </w:tc>
      </w:tr>
      <w:tr w:rsidR="00221F89" w:rsidRPr="00221F89" w:rsidTr="00221F89">
        <w:trPr>
          <w:trHeight w:val="385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lang w:eastAsia="es-CO"/>
              </w:rPr>
              <w:t>Financiero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325028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Desconocimiento</w:t>
            </w:r>
            <w:r w:rsidR="00221F89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de directrices de 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carácter</w:t>
            </w:r>
            <w:r w:rsidR="00221F89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nacional y municipal, tales como: Plan Único de Cuentas, 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políticas</w:t>
            </w:r>
            <w:r w:rsidR="00221F89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y procedimientos establecidas por control interno contable y todas aquellas que sean  emitidas por la 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Contaduría</w:t>
            </w:r>
            <w:r w:rsidR="00221F89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General de la República.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Inexistencia de Registros auxiliares que permitan identificar y controlar los rubros de inversión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Posible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preventivo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Reducir el  Riesgo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1. Definir procesos y procedimientos que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establezcan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el cumplimiento a directrices emitidas por los diferentes entes nacionales.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Secretario de Hacienda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1. Actualización del Manual de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Procesos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y Procedimientos.</w:t>
            </w:r>
          </w:p>
        </w:tc>
      </w:tr>
      <w:tr w:rsidR="00221F89" w:rsidRPr="00221F89" w:rsidTr="00221F89">
        <w:trPr>
          <w:trHeight w:val="157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>Financiero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325028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</w:t>
            </w:r>
            <w:r w:rsidR="00221F89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Presupuestal incorrecta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Inclusión de Gastos No autorizados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Posible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Preventivo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Evitar el Riesgo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1. Realizar estudios de necesidades por dependencia.           2. seguimientos a la ejecución presupuestal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Secretario de Hacienda.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1. (Estudios realizados por dependencia/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Número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total de dependencias)*100</w:t>
            </w:r>
          </w:p>
        </w:tc>
      </w:tr>
      <w:tr w:rsidR="00221F89" w:rsidRPr="00221F89" w:rsidTr="00221F89">
        <w:trPr>
          <w:trHeight w:val="157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lang w:eastAsia="es-CO"/>
              </w:rPr>
              <w:t>Financiero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Falta de control a las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políticas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establecidas para el recaudo de fondos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Presupuesto insuficiente.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Posible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Preventivo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Evitar el Riesgo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1. identificar las estrategias que permitan definir las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políticas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de recaudos de fondos.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Secretaria de Hacienda.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325028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Políticas</w:t>
            </w:r>
            <w:r w:rsidR="00221F89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diseñadas para el 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recaudo</w:t>
            </w:r>
            <w:r w:rsidR="00221F89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de fondo.</w:t>
            </w:r>
          </w:p>
        </w:tc>
      </w:tr>
      <w:tr w:rsidR="00221F89" w:rsidRPr="00221F89" w:rsidTr="00221F89">
        <w:trPr>
          <w:trHeight w:val="27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lang w:eastAsia="es-CO"/>
              </w:rPr>
              <w:t>Financiero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Poco Control sobre los bienes muebles e inmuebles que hacen parte del inventario de la entidad.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Control sobre bienes públicos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Posible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Preventivo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Evitar el Riesgo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1. realizar el inventario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físico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de la entidad.                 2. actualizar permanentemente el inventario con los bienes y/o elementos que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ingresan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a la entidad y los elementos que se dan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de baja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Secretaria de Hacienda y General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1. Actualización del inventario mensualmente</w:t>
            </w:r>
          </w:p>
        </w:tc>
      </w:tr>
      <w:tr w:rsidR="00221F89" w:rsidRPr="00221F89" w:rsidTr="00221F89">
        <w:trPr>
          <w:trHeight w:val="292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lang w:eastAsia="es-CO"/>
              </w:rPr>
              <w:t>Financiero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Software desactualizados en los procesos financieros, contables y Presupuestales.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Estados contables pocos confiables y reporte de información tardía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Posible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Preventivo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Reducir el  Riesgo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1. Realizar cruce de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información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con las diferentes áreas, para confirmar la veracidad de los datos.                          2. entrega a tiempo de informes a los diferentes entes que lo exigen.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Secretaria de Hacienda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1. (No de informes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presentados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a tiempos/ No de informes presentados)*100</w:t>
            </w:r>
          </w:p>
        </w:tc>
      </w:tr>
      <w:tr w:rsidR="00221F89" w:rsidRPr="00221F89" w:rsidTr="00221F89">
        <w:trPr>
          <w:trHeight w:val="27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>Contratación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Desconocimiento del Plan Anual de Adquisición y no realizar la identificación de las necesidades para la contratación de la entidad.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Estudios Previos o de Factibilidad Superficiales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Posible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Preventivo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Reducir el  Riesgo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1.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Realizar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socialización del Plan Anual de Adquisición.              2. realizar la identificación de las necesidades por dependencias para saber que hay que contratar.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Secretario General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1.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Realización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de una socialización del Plan Anual de Adquisiciones.       2. identificación de necesidades por dependencias.</w:t>
            </w:r>
          </w:p>
        </w:tc>
      </w:tr>
      <w:tr w:rsidR="00221F89" w:rsidRPr="00221F89" w:rsidTr="00221F89">
        <w:trPr>
          <w:trHeight w:val="18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lang w:eastAsia="es-CO"/>
              </w:rPr>
              <w:t>Contratación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Favorecimientos a terceros en las adjudicaciones de contratos.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Estudios Previos o de Factibilidad Superficiales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Posible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Preventivo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Evitar el Riesgo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1. Publicación de los procesos a adjudicar en los diferentes sitios web como el SECOP y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página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oficial de la entidad.       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Asesor Jurídico y Jefe de Contratación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(No de procesos Publicados en sitios web/ No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de procesos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)*100</w:t>
            </w:r>
          </w:p>
        </w:tc>
      </w:tr>
      <w:tr w:rsidR="00221F89" w:rsidRPr="00221F89" w:rsidTr="00221F89">
        <w:trPr>
          <w:trHeight w:val="225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lang w:eastAsia="es-CO"/>
              </w:rPr>
              <w:t>Contratación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Falta de seguimiento y control a funcionarios que elaboran los pliegos de condiciones para la adjudicación de contratos.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Pliegos de condiciones hechos para favorecer a personas en particular.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Posible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Preventivo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Reducir el  Riesgo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1. Revisión por parte del asesor Jurídico y Jefe de Contratación Los pliegos para cada proyecto o contrato.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Asesor Jurídico y Jefe de Contratación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(No de pliegos revisados /No de pliegos elaborados por la oficina de contratación)*100</w:t>
            </w:r>
          </w:p>
        </w:tc>
      </w:tr>
      <w:tr w:rsidR="00221F89" w:rsidRPr="00221F89" w:rsidTr="00221F89">
        <w:trPr>
          <w:trHeight w:val="202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lang w:eastAsia="es-CO"/>
              </w:rPr>
              <w:t>Contratación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Limitación de diversidad de oferentes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Restricción de la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participación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a</w:t>
            </w:r>
            <w:r w:rsidR="003250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través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de eventos innecesarios que impidan el cumplimiento de los oferentes en los pliegos de condiciones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Posible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Preventivo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Evitar el Riesgo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1.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Publicación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de los pliegos de condiciones para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observación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de los proponentes.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Asesor Jurídico y Jefe de Contratación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(No de Pliegos publicados/No de procesos de contratación)*100</w:t>
            </w:r>
          </w:p>
        </w:tc>
      </w:tr>
      <w:tr w:rsidR="00221F89" w:rsidRPr="00221F89" w:rsidTr="00221F89">
        <w:trPr>
          <w:trHeight w:val="225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>Contratación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Realizar estudios previos sin tener en cuenta el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de conveniencia y el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del sector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325028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Ordenación</w:t>
            </w:r>
            <w:r w:rsidR="00221F89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de gasto, incurriendo en un posible detrimento patrimonial.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Posible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Preventivo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Evitar el Riesgo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1. realizar inventario de necesidades por área.                             2. los estudios previos deben ser elaborados por el área que tiene la necesidad.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Secretarios de Despacho y Coordinador del área de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Almacén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Estudios de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de conveniencia y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del sector presentados</w:t>
            </w:r>
          </w:p>
        </w:tc>
      </w:tr>
      <w:tr w:rsidR="00221F89" w:rsidRPr="00221F89" w:rsidTr="00221F89">
        <w:trPr>
          <w:trHeight w:val="157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325028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lang w:eastAsia="es-CO"/>
              </w:rPr>
              <w:t>Trámites</w:t>
            </w:r>
            <w:r w:rsidR="00221F89" w:rsidRPr="00221F89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y/o Servicios Internos o Externos.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Incumplimiento de Procesos y Procedimientos.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Falta de información sobre el estado actual del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trámite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requerido para dar respuesta a dicha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solicitud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Posible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Correctivo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Reducir el  Riesgo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1. Actualizar el manual de procesos y procedimientos y socializarlo con los funcionarios y contratistas.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Secretario de Planeación.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Manual de procesos y procedimientos actualizado.</w:t>
            </w:r>
          </w:p>
        </w:tc>
      </w:tr>
      <w:tr w:rsidR="00221F89" w:rsidRPr="00221F89" w:rsidTr="00221F89">
        <w:trPr>
          <w:trHeight w:val="18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325028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lang w:eastAsia="es-CO"/>
              </w:rPr>
              <w:t>Trámites</w:t>
            </w:r>
            <w:r w:rsidR="00221F89" w:rsidRPr="00221F89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y/o Servicios Internos o Externos.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El objetivo fundamental de los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trámites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y procedimientos pueden ser alterados.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Trafico de influencias.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Posible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Preventivo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Evitar el Riesgo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1. llevar registro de de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trámites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y solicitudes realizadas, identificando el objetivo principal del requerimiento.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Secretario General.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Tiempo de respuestas de las solicitudes.</w:t>
            </w:r>
          </w:p>
        </w:tc>
      </w:tr>
      <w:tr w:rsidR="00221F89" w:rsidRPr="00221F89" w:rsidTr="00221F89">
        <w:trPr>
          <w:trHeight w:val="202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Proceso de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lang w:eastAsia="es-CO"/>
              </w:rPr>
              <w:t>auditoría</w:t>
            </w:r>
            <w:r w:rsidRPr="00221F89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Control Interno.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325028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Sobornos</w:t>
            </w:r>
            <w:r w:rsidR="00221F89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a funcionarios encargados de realizar el proceso auditor, para impedir el proceso auditor.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influencia en los procesos de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auditorías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internas o externas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Posible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Preventivo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Evitar el Riesgo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diseñar el Plan Anual de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auditorías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y enviar al señor alcalde informe final de </w:t>
            </w:r>
            <w:r w:rsidR="00325028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auditorías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221F89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Jefe de Control Interno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9" w:rsidRPr="00221F89" w:rsidRDefault="00325028" w:rsidP="0022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(No de audi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torías</w:t>
            </w:r>
            <w:r w:rsidR="00221F89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realizadas) 7 No de </w:t>
            </w:r>
            <w:r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auditorías</w:t>
            </w:r>
            <w:r w:rsidR="00221F89" w:rsidRPr="00221F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Programadas)*100</w:t>
            </w:r>
          </w:p>
        </w:tc>
      </w:tr>
    </w:tbl>
    <w:p w:rsidR="00160384" w:rsidRDefault="00125CEE"/>
    <w:sectPr w:rsidR="00160384" w:rsidSect="00221F8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CEE" w:rsidRDefault="00125CEE" w:rsidP="00221F89">
      <w:pPr>
        <w:spacing w:after="0" w:line="240" w:lineRule="auto"/>
      </w:pPr>
      <w:r>
        <w:separator/>
      </w:r>
    </w:p>
  </w:endnote>
  <w:endnote w:type="continuationSeparator" w:id="0">
    <w:p w:rsidR="00125CEE" w:rsidRDefault="00125CEE" w:rsidP="0022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CEE" w:rsidRDefault="00125CEE" w:rsidP="00221F89">
      <w:pPr>
        <w:spacing w:after="0" w:line="240" w:lineRule="auto"/>
      </w:pPr>
      <w:r>
        <w:separator/>
      </w:r>
    </w:p>
  </w:footnote>
  <w:footnote w:type="continuationSeparator" w:id="0">
    <w:p w:rsidR="00125CEE" w:rsidRDefault="00125CEE" w:rsidP="00221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89"/>
    <w:rsid w:val="000A382E"/>
    <w:rsid w:val="00124D94"/>
    <w:rsid w:val="00125CEE"/>
    <w:rsid w:val="001829D2"/>
    <w:rsid w:val="001A3763"/>
    <w:rsid w:val="00221F89"/>
    <w:rsid w:val="002A6807"/>
    <w:rsid w:val="00325028"/>
    <w:rsid w:val="003D3585"/>
    <w:rsid w:val="00622196"/>
    <w:rsid w:val="00690C2E"/>
    <w:rsid w:val="00752FD9"/>
    <w:rsid w:val="00840C2E"/>
    <w:rsid w:val="00A5559D"/>
    <w:rsid w:val="00D927A2"/>
    <w:rsid w:val="00E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2A62631-8CF1-4F7A-8228-4F462AD0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1F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F89"/>
  </w:style>
  <w:style w:type="paragraph" w:styleId="Piedepgina">
    <w:name w:val="footer"/>
    <w:basedOn w:val="Normal"/>
    <w:link w:val="PiedepginaCar"/>
    <w:uiPriority w:val="99"/>
    <w:unhideWhenUsed/>
    <w:rsid w:val="00221F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3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1217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OICT</dc:creator>
  <cp:lastModifiedBy>Monica Haddad S</cp:lastModifiedBy>
  <cp:revision>2</cp:revision>
  <dcterms:created xsi:type="dcterms:W3CDTF">2017-03-15T16:22:00Z</dcterms:created>
  <dcterms:modified xsi:type="dcterms:W3CDTF">2017-03-15T16:22:00Z</dcterms:modified>
</cp:coreProperties>
</file>